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after="0" w:line="440" w:lineRule="exact"/>
        <w:ind w:left="0" w:leftChars="0" w:right="0" w:rightChars="0"/>
        <w:jc w:val="center"/>
        <w:textAlignment w:val="auto"/>
        <w:outlineLvl w:val="0"/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>201</w:t>
      </w:r>
      <w:r>
        <w:rPr>
          <w:rFonts w:hint="eastAsia"/>
          <w:color w:val="auto"/>
          <w:shd w:val="clear" w:color="auto" w:fill="auto"/>
          <w:lang w:val="en-US" w:eastAsia="zh-CN"/>
        </w:rPr>
        <w:t>8</w:t>
      </w:r>
      <w:r>
        <w:rPr>
          <w:color w:val="auto"/>
          <w:shd w:val="clear" w:color="auto" w:fill="auto"/>
        </w:rPr>
        <w:t>年青海大学硕士研究生招生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after="0" w:line="440" w:lineRule="exact"/>
        <w:ind w:left="0" w:leftChars="0" w:right="0" w:rightChars="0"/>
        <w:jc w:val="center"/>
        <w:textAlignment w:val="auto"/>
        <w:outlineLvl w:val="0"/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>考试科目初试成绩复核办法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239" w:leftChars="114" w:right="0" w:rightChars="0" w:firstLine="240" w:firstLineChars="1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成绩复核申请时间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rFonts w:hint="eastAsia"/>
          <w:color w:val="auto"/>
          <w:sz w:val="24"/>
          <w:szCs w:val="24"/>
          <w:shd w:val="clear" w:color="auto" w:fill="auto"/>
        </w:rPr>
        <w:t>考生如对本人成绩有异议，应在本人参加研究生考试成绩公布后第3个工作日17:00前</w:t>
      </w:r>
      <w:r>
        <w:rPr>
          <w:color w:val="auto"/>
          <w:sz w:val="24"/>
          <w:szCs w:val="24"/>
          <w:shd w:val="clear" w:color="auto" w:fill="auto"/>
        </w:rPr>
        <w:t>向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青海大学研究生院招生办公室</w:t>
      </w:r>
      <w:r>
        <w:rPr>
          <w:color w:val="auto"/>
          <w:sz w:val="24"/>
          <w:szCs w:val="24"/>
          <w:shd w:val="clear" w:color="auto" w:fill="auto"/>
        </w:rPr>
        <w:t>提出书面复核申请，逾期不再受理。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联系电话：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0971—5010695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二、成绩复核内容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1.是否为考生本人答卷；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2.是否有漏评、漏阅；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3.小题得分是否漏统（登）；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4.各科目小题分及单科成绩。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三、成绩复核流程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1.申请单位自命题成绩复核的考生于考试成绩公布后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第</w:t>
      </w:r>
      <w:r>
        <w:rPr>
          <w:color w:val="auto"/>
          <w:sz w:val="24"/>
          <w:szCs w:val="24"/>
          <w:shd w:val="clear" w:color="auto" w:fill="auto"/>
        </w:rPr>
        <w:t>3个工作日内填写《201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8</w:t>
      </w:r>
      <w:r>
        <w:rPr>
          <w:color w:val="auto"/>
          <w:sz w:val="24"/>
          <w:szCs w:val="24"/>
          <w:shd w:val="clear" w:color="auto" w:fill="auto"/>
        </w:rPr>
        <w:t>年硕士研究生招生考试单位自命题科目初试成绩复核申请表》（见附件1）。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2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.</w:t>
      </w:r>
      <w:r>
        <w:rPr>
          <w:color w:val="auto"/>
          <w:sz w:val="24"/>
          <w:szCs w:val="24"/>
          <w:shd w:val="clear" w:color="auto" w:fill="auto"/>
        </w:rPr>
        <w:t>请复核成绩的考生于考试成绩公布后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第</w:t>
      </w:r>
      <w:r>
        <w:rPr>
          <w:color w:val="auto"/>
          <w:sz w:val="24"/>
          <w:szCs w:val="24"/>
          <w:shd w:val="clear" w:color="auto" w:fill="auto"/>
        </w:rPr>
        <w:t>3个工作日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17:00前</w:t>
      </w:r>
      <w:r>
        <w:rPr>
          <w:color w:val="auto"/>
          <w:sz w:val="24"/>
          <w:szCs w:val="24"/>
          <w:shd w:val="clear" w:color="auto" w:fill="auto"/>
        </w:rPr>
        <w:t>持《201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8</w:t>
      </w:r>
      <w:r>
        <w:rPr>
          <w:color w:val="auto"/>
          <w:sz w:val="24"/>
          <w:szCs w:val="24"/>
          <w:shd w:val="clear" w:color="auto" w:fill="auto"/>
        </w:rPr>
        <w:t>年硕士研究生招生考试单位自命题科目初试成绩复核申请表》（附件1）、准考证、身份证到青海大学研究生院招生办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公室</w:t>
      </w:r>
      <w:r>
        <w:rPr>
          <w:color w:val="auto"/>
          <w:sz w:val="24"/>
          <w:szCs w:val="24"/>
          <w:shd w:val="clear" w:color="auto" w:fill="auto"/>
        </w:rPr>
        <w:t>申请成绩复核。我校组织专门人员进行考生成绩复核，并当场将复核结果以《201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8</w:t>
      </w:r>
      <w:r>
        <w:rPr>
          <w:color w:val="auto"/>
          <w:sz w:val="24"/>
          <w:szCs w:val="24"/>
          <w:shd w:val="clear" w:color="auto" w:fill="auto"/>
        </w:rPr>
        <w:t>年硕士研究生招生考试单位自命题科目初试成绩复核告知单》告知考生。（见附件2）。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四、复核成绩仲裁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1.考生对成绩复核结果仍有异议的，须由考生本人在收到《201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8</w:t>
      </w:r>
      <w:r>
        <w:rPr>
          <w:color w:val="auto"/>
          <w:sz w:val="24"/>
          <w:szCs w:val="24"/>
          <w:shd w:val="clear" w:color="auto" w:fill="auto"/>
        </w:rPr>
        <w:t>年硕士研究生招生考试单位自命题科目初试成绩复核告知单》之日起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6</w:t>
      </w:r>
      <w:r>
        <w:rPr>
          <w:color w:val="auto"/>
          <w:sz w:val="24"/>
          <w:szCs w:val="24"/>
          <w:shd w:val="clear" w:color="auto" w:fill="auto"/>
        </w:rPr>
        <w:t>个工作日内，携带《201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8</w:t>
      </w:r>
      <w:r>
        <w:rPr>
          <w:color w:val="auto"/>
          <w:sz w:val="24"/>
          <w:szCs w:val="24"/>
          <w:shd w:val="clear" w:color="auto" w:fill="auto"/>
        </w:rPr>
        <w:t>年硕士研究生招生考试招生单位自命题科目初试成绩复核告知单》、准考证、身份证到省考试管理中心申请仲裁，逾期不再受理。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2.成绩复核仲裁组对考生成绩进行再次复核，并做出最终认定结论，认定结果由省考试管理中心通知考生本人。仲裁组做出最终认定结论后，不再受理其他有关异议申请。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3.考生成绩复核仲裁组由省招委、省教育厅相关负责同志和省教育厅机关纪委、厅法规处、试卷评阅组组长、评卷教师和省考试管理中心等工作人员组成。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五、有关工作要求和说明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1.申请复核成绩必须由考生本人持本人身份证、准考证进行申请，不得由他人代理。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2.考生成绩复核并非核卷，只复核答卷是否有漏评、漏统分以及各小题得分相加是否正确，评分细则以及评分宽严程度不在成绩复核范围。缺考、违纪作弊者，不在成绩复核之列。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rFonts w:hint="eastAsia" w:eastAsiaTheme="minorEastAsia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3.附件1、附件2在青海大学研究生院网站—招生工作处自行下载。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rFonts w:hint="eastAsia"/>
          <w:color w:val="auto"/>
          <w:sz w:val="24"/>
          <w:szCs w:val="24"/>
          <w:shd w:val="clear" w:color="auto" w:fill="auto"/>
          <w:lang w:eastAsia="zh-CN"/>
        </w:rPr>
      </w:pP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1.</w:t>
      </w:r>
      <w:r>
        <w:rPr>
          <w:color w:val="auto"/>
          <w:sz w:val="24"/>
          <w:szCs w:val="24"/>
          <w:shd w:val="clear" w:color="auto" w:fill="auto"/>
        </w:rPr>
        <w:t>201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8</w:t>
      </w:r>
      <w:r>
        <w:rPr>
          <w:color w:val="auto"/>
          <w:sz w:val="24"/>
          <w:szCs w:val="24"/>
          <w:shd w:val="clear" w:color="auto" w:fill="auto"/>
        </w:rPr>
        <w:t>年硕士研究生招生考试单位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统考（</w:t>
      </w:r>
      <w:r>
        <w:rPr>
          <w:color w:val="auto"/>
          <w:sz w:val="24"/>
          <w:szCs w:val="24"/>
          <w:shd w:val="clear" w:color="auto" w:fill="auto"/>
        </w:rPr>
        <w:t>自命题科目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）</w:t>
      </w:r>
      <w:r>
        <w:rPr>
          <w:color w:val="auto"/>
          <w:sz w:val="24"/>
          <w:szCs w:val="24"/>
          <w:shd w:val="clear" w:color="auto" w:fill="auto"/>
        </w:rPr>
        <w:t>初试成绩复核申请表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/>
        <w:ind w:left="0" w:leftChars="0" w:right="0" w:rightChars="0" w:firstLine="480" w:firstLineChars="200"/>
        <w:textAlignment w:val="auto"/>
        <w:rPr>
          <w:color w:val="auto"/>
          <w:sz w:val="24"/>
          <w:szCs w:val="24"/>
          <w:shd w:val="clear" w:color="auto" w:fill="auto"/>
        </w:rPr>
      </w:pPr>
      <w:r>
        <w:rPr>
          <w:color w:val="auto"/>
          <w:sz w:val="24"/>
          <w:szCs w:val="24"/>
          <w:shd w:val="clear" w:color="auto" w:fill="auto"/>
        </w:rPr>
        <w:t>2. 201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8</w:t>
      </w:r>
      <w:r>
        <w:rPr>
          <w:color w:val="auto"/>
          <w:sz w:val="24"/>
          <w:szCs w:val="24"/>
          <w:shd w:val="clear" w:color="auto" w:fill="auto"/>
        </w:rPr>
        <w:t>年硕士研究生招生考试单位自命题科目初</w:t>
      </w:r>
      <w:bookmarkStart w:id="0" w:name="_GoBack"/>
      <w:bookmarkEnd w:id="0"/>
      <w:r>
        <w:rPr>
          <w:color w:val="auto"/>
          <w:sz w:val="24"/>
          <w:szCs w:val="24"/>
          <w:shd w:val="clear" w:color="auto" w:fill="auto"/>
        </w:rPr>
        <w:t>试成绩复核告知单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4F1A"/>
    <w:multiLevelType w:val="singleLevel"/>
    <w:tmpl w:val="5A694F1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9495F"/>
    <w:rsid w:val="044C7AFE"/>
    <w:rsid w:val="074D0FB2"/>
    <w:rsid w:val="146C6B9B"/>
    <w:rsid w:val="19080AD9"/>
    <w:rsid w:val="6779495F"/>
    <w:rsid w:val="778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8" w:afterAutospacing="0" w:line="21" w:lineRule="atLeast"/>
      <w:ind w:left="0" w:right="0"/>
      <w:jc w:val="left"/>
    </w:pPr>
    <w:rPr>
      <w:rFonts w:hint="eastAsia" w:ascii="宋体" w:hAnsi="宋体" w:eastAsia="宋体" w:cs="宋体"/>
      <w:b/>
      <w:kern w:val="44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31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TML Typewriter"/>
    <w:basedOn w:val="4"/>
    <w:qFormat/>
    <w:uiPriority w:val="0"/>
    <w:rPr>
      <w:rFonts w:hint="default" w:ascii="Monaco" w:hAnsi="Monaco" w:eastAsia="Monaco" w:cs="Monaco"/>
      <w:sz w:val="22"/>
      <w:szCs w:val="22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  <w:rPr>
      <w:rFonts w:hint="default" w:ascii="Monaco" w:hAnsi="Monaco" w:eastAsia="Monaco" w:cs="Monaco"/>
      <w:i/>
      <w:sz w:val="22"/>
      <w:szCs w:val="22"/>
    </w:rPr>
  </w:style>
  <w:style w:type="character" w:styleId="12">
    <w:name w:val="Hyperlink"/>
    <w:basedOn w:val="4"/>
    <w:qFormat/>
    <w:uiPriority w:val="0"/>
    <w:rPr>
      <w:color w:val="222222"/>
      <w:u w:val="none"/>
    </w:rPr>
  </w:style>
  <w:style w:type="character" w:styleId="13">
    <w:name w:val="HTML Code"/>
    <w:basedOn w:val="4"/>
    <w:qFormat/>
    <w:uiPriority w:val="0"/>
    <w:rPr>
      <w:rFonts w:hint="default" w:ascii="Monaco" w:hAnsi="Monaco" w:eastAsia="Monaco" w:cs="Monaco"/>
      <w:sz w:val="22"/>
      <w:szCs w:val="22"/>
    </w:rPr>
  </w:style>
  <w:style w:type="character" w:styleId="14">
    <w:name w:val="HTML Cite"/>
    <w:basedOn w:val="4"/>
    <w:qFormat/>
    <w:uiPriority w:val="0"/>
    <w:rPr>
      <w:i/>
    </w:rPr>
  </w:style>
  <w:style w:type="character" w:styleId="15">
    <w:name w:val="HTML Keyboard"/>
    <w:basedOn w:val="4"/>
    <w:qFormat/>
    <w:uiPriority w:val="0"/>
    <w:rPr>
      <w:rFonts w:ascii="Monaco" w:hAnsi="Monaco" w:eastAsia="Monaco" w:cs="Monaco"/>
      <w:sz w:val="22"/>
      <w:szCs w:val="22"/>
    </w:rPr>
  </w:style>
  <w:style w:type="character" w:styleId="16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screen-reader-text1"/>
    <w:basedOn w:val="4"/>
    <w:qFormat/>
    <w:uiPriority w:val="0"/>
  </w:style>
  <w:style w:type="character" w:customStyle="1" w:styleId="19">
    <w:name w:val="byline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2018-01-25T03:18:00Z</dcterms:created>
  <dc:creator>Administrator</dc:creator>
  <cp:lastModifiedBy>Administrator</cp:lastModifiedBy>
  <dcterms:modified xsi:type="dcterms:W3CDTF">2018-02-04T05:01:48Z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