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环境科学与</w:t>
      </w:r>
      <w:r>
        <w:rPr>
          <w:rFonts w:ascii="黑体" w:hAnsi="宋体" w:eastAsia="黑体"/>
          <w:sz w:val="28"/>
          <w:szCs w:val="28"/>
        </w:rPr>
        <w:t>工程学院</w:t>
      </w:r>
      <w:r>
        <w:rPr>
          <w:rFonts w:hint="eastAsia" w:ascii="黑体" w:hAnsi="宋体" w:eastAsia="黑体"/>
          <w:sz w:val="28"/>
          <w:szCs w:val="28"/>
        </w:rPr>
        <w:t>硕士入学复试方案</w:t>
      </w:r>
    </w:p>
    <w:p>
      <w:pPr>
        <w:pStyle w:val="9"/>
        <w:rPr>
          <w:rFonts w:ascii="黑体" w:hAnsi="宋体" w:eastAsia="黑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一、全日制学术型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环境学综合笔试、综合口试、实验技能操作三部分，满分均为100分。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.复试成绩=（综合笔试成绩×25%＋综合口试成绩×50%＋实验技能操作成绩×25%）×95%+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b/>
          <w:sz w:val="24"/>
        </w:rPr>
        <w:t>　二、 全日制专业学位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环境学综合笔试、综合口试、实验技能操作三部分，满分均为100分。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.复试成绩=（综合笔试成绩×25%＋综合口试成绩×50%＋实验技能操作成绩×25%）×95%+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 非全日制专业学位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</w:t>
      </w:r>
      <w:r>
        <w:rPr>
          <w:rFonts w:hint="eastAsia" w:asciiTheme="minorEastAsia" w:hAnsiTheme="minorEastAsia" w:eastAsiaTheme="minorEastAsia"/>
          <w:sz w:val="24"/>
        </w:rPr>
        <w:t>二</w:t>
      </w:r>
      <w:r>
        <w:rPr>
          <w:rFonts w:asciiTheme="minorEastAsia" w:hAnsiTheme="minorEastAsia" w:eastAsiaTheme="minorEastAsia"/>
          <w:sz w:val="24"/>
        </w:rPr>
        <w:t>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.复试成绩=（综合笔试成绩×50%＋综合口试成绩×50%）×95%+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四、拟录取排名方法</w:t>
      </w:r>
    </w:p>
    <w:p>
      <w:pPr>
        <w:pStyle w:val="9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（1）全日制学术型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全日制专业学位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非全日制专业学位三种类别分别进行。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（2）复试中，综合口试成绩低于60分者不参与总成绩排名，直接不予录取。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   （3）根据招生计划和录取顺序，按录取成绩排名由高到低确定拟录取名单。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  （4）录取顺序：一志愿考生、院内调剂考生。</w:t>
      </w:r>
    </w:p>
    <w:p>
      <w:pPr>
        <w:pStyle w:val="9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（5）校外二志愿调剂考生与报考本校的一志愿考生一起参加复试，复试方案参照全日制学术型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全日制专业学位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非全日制专业学位三种类别考生执行，录取计划单列。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（6）</w:t>
      </w:r>
      <w:r>
        <w:rPr>
          <w:rFonts w:hint="eastAsia" w:ascii="宋体" w:hAnsi="宋体"/>
          <w:sz w:val="24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49"/>
    <w:rsid w:val="000142D7"/>
    <w:rsid w:val="00042FDF"/>
    <w:rsid w:val="000F38DF"/>
    <w:rsid w:val="0014633F"/>
    <w:rsid w:val="001A5C94"/>
    <w:rsid w:val="001B5C4C"/>
    <w:rsid w:val="001D74FA"/>
    <w:rsid w:val="001F3797"/>
    <w:rsid w:val="00224210"/>
    <w:rsid w:val="00287DBE"/>
    <w:rsid w:val="002A0405"/>
    <w:rsid w:val="00311C49"/>
    <w:rsid w:val="004779C3"/>
    <w:rsid w:val="004F0A5D"/>
    <w:rsid w:val="005272AC"/>
    <w:rsid w:val="00577106"/>
    <w:rsid w:val="005D2F75"/>
    <w:rsid w:val="006826BF"/>
    <w:rsid w:val="006A692A"/>
    <w:rsid w:val="006D276F"/>
    <w:rsid w:val="006F2BD8"/>
    <w:rsid w:val="007318C1"/>
    <w:rsid w:val="00784603"/>
    <w:rsid w:val="007C7D8A"/>
    <w:rsid w:val="0082738E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C52C1"/>
    <w:rsid w:val="00B37373"/>
    <w:rsid w:val="00B41602"/>
    <w:rsid w:val="00BA0E34"/>
    <w:rsid w:val="00BF55D2"/>
    <w:rsid w:val="00C7548C"/>
    <w:rsid w:val="00CB32E9"/>
    <w:rsid w:val="00CF755E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  <w:rsid w:val="45D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文字头"/>
    <w:uiPriority w:val="0"/>
    <w:pPr>
      <w:widowControl w:val="0"/>
      <w:autoSpaceDE w:val="0"/>
      <w:autoSpaceDN w:val="0"/>
      <w:adjustRightInd w:val="0"/>
      <w:jc w:val="both"/>
    </w:pPr>
    <w:rPr>
      <w:rFonts w:ascii="汉仪中宋简" w:hAnsi="Times New Roman" w:eastAsia="汉仪中宋简" w:cs="Times New Roman"/>
      <w:sz w:val="30"/>
      <w:szCs w:val="30"/>
      <w:lang w:val="en-US" w:eastAsia="zh-CN" w:bidi="ar-SA"/>
    </w:rPr>
  </w:style>
  <w:style w:type="paragraph" w:customStyle="1" w:styleId="9">
    <w:name w:val="表格头1"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10">
    <w:name w:val="页眉 字符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892</Characters>
  <Lines>7</Lines>
  <Paragraphs>2</Paragraphs>
  <TotalTime>17</TotalTime>
  <ScaleCrop>false</ScaleCrop>
  <LinksUpToDate>false</LinksUpToDate>
  <CharactersWithSpaces>1046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2017-10-13T00:41:00Z</dcterms:created>
  <dc:creator>微软用户</dc:creator>
  <cp:lastModifiedBy>ZzZTl_</cp:lastModifiedBy>
  <cp:lastPrinted>2013-07-09T01:36:00Z</cp:lastPrinted>
  <dcterms:modified xsi:type="dcterms:W3CDTF">2019-01-09T08:34:20Z</dcterms:modified>
  <dc:title>一、学术型学位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