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青海省2021年全国硕士研究生招生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考生考前14天健康监测登记表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考点：               考场号：            座位号：</w:t>
      </w:r>
    </w:p>
    <w:tbl>
      <w:tblPr>
        <w:tblStyle w:val="4"/>
        <w:tblW w:w="8900" w:type="dxa"/>
        <w:jc w:val="center"/>
        <w:tblInd w:w="-4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4"/>
        <w:gridCol w:w="1973"/>
        <w:gridCol w:w="2465"/>
        <w:gridCol w:w="2139"/>
        <w:gridCol w:w="106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exac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  <w:t>日期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  <w:t>所在地: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  <w:t>国家及省（区、市）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  <w:t>有无发热、咳嗽等不适症状（若有，请简述）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  <w:t>有无与确诊患者、疑似患者、无症状感染者接触史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  <w:t>体温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  <w:t>12月12日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  <w:t>12月13日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  <w:t>12月14日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  <w:t>12月15日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  <w:t>12月16日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  <w:t>12月17日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  <w:t>12月18日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  <w:t>12月19日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  <w:t>12月20日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  <w:t>12月21日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  <w:t>12月22日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  <w:t>12月23日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  <w:t>12月24日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  <w:jc w:val="center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  <w:t>12月25日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3" w:hRule="exact"/>
          <w:jc w:val="center"/>
        </w:trPr>
        <w:tc>
          <w:tcPr>
            <w:tcW w:w="8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  <w:t>备注：1.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eastAsia="zh-CN"/>
              </w:rPr>
              <w:t>表中内容由考生如实填写，若虚假填报，将有可能承担相应的法律责任。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94" w:firstLineChars="3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  <w:t>表中任何项目有异常的，须提交12月19日（含）之后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eastAsia="zh-CN"/>
              </w:rPr>
              <w:t>的新冠病毒核酸检测报告，检测结果为阴性的考生方可正常参加考试。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  <w:t xml:space="preserve">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90" w:firstLineChars="29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本人签名：______________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70" w:firstLineChars="27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有效联系电话：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eastAsia="zh-CN"/>
              </w:rPr>
              <w:t>测结果为阴性的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  <w:t>考生签字：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4D6A11"/>
    <w:multiLevelType w:val="singleLevel"/>
    <w:tmpl w:val="B24D6A1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05BFFCA"/>
    <w:multiLevelType w:val="singleLevel"/>
    <w:tmpl w:val="F05BFFC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A244E"/>
    <w:rsid w:val="7C4A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2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2020-12-07T09:47:00Z</dcterms:created>
  <dc:creator>lenovo</dc:creator>
  <cp:lastModifiedBy>lenovo</cp:lastModifiedBy>
  <dcterms:modified xsi:type="dcterms:W3CDTF">2020-12-07T09:48:29Z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